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990" w:type="dxa"/>
        <w:tblLook w:val="00BF"/>
      </w:tblPr>
      <w:tblGrid>
        <w:gridCol w:w="5510"/>
        <w:gridCol w:w="5480"/>
      </w:tblGrid>
      <w:tr w:rsidR="00474EA2">
        <w:trPr>
          <w:trHeight w:val="5782"/>
        </w:trPr>
        <w:tc>
          <w:tcPr>
            <w:tcW w:w="5510" w:type="dxa"/>
          </w:tcPr>
          <w:p w:rsidR="009D1B82" w:rsidRPr="009D1B82" w:rsidRDefault="0097781C">
            <w:pPr>
              <w:rPr>
                <w:b/>
                <w:sz w:val="28"/>
              </w:rPr>
            </w:pPr>
            <w:r w:rsidRPr="009D1B82">
              <w:rPr>
                <w:b/>
                <w:sz w:val="28"/>
              </w:rPr>
              <w:t xml:space="preserve">1. </w:t>
            </w:r>
            <w:r w:rsidR="00474EA2" w:rsidRPr="009D1B82">
              <w:rPr>
                <w:b/>
                <w:sz w:val="28"/>
              </w:rPr>
              <w:t>Understandings:</w:t>
            </w:r>
          </w:p>
          <w:p w:rsidR="009D1B82" w:rsidRPr="009D1B82" w:rsidRDefault="009D1B82">
            <w:pPr>
              <w:rPr>
                <w:sz w:val="28"/>
              </w:rPr>
            </w:pPr>
            <w:r w:rsidRPr="009D1B82">
              <w:rPr>
                <w:sz w:val="28"/>
              </w:rPr>
              <w:t>Big ideas, principles, generalizations, rules, the “point” of the discipline or topic within the discipline.</w:t>
            </w:r>
          </w:p>
          <w:p w:rsidR="009D1B82" w:rsidRPr="009D1B82" w:rsidRDefault="009D1B82">
            <w:pPr>
              <w:rPr>
                <w:b/>
                <w:sz w:val="28"/>
              </w:rPr>
            </w:pPr>
          </w:p>
          <w:p w:rsidR="00474EA2" w:rsidRPr="009D1B82" w:rsidRDefault="00474EA2">
            <w:pPr>
              <w:rPr>
                <w:b/>
                <w:sz w:val="28"/>
              </w:rPr>
            </w:pPr>
          </w:p>
        </w:tc>
        <w:tc>
          <w:tcPr>
            <w:tcW w:w="5480" w:type="dxa"/>
          </w:tcPr>
          <w:p w:rsidR="009D1B82" w:rsidRPr="009D1B82" w:rsidRDefault="00474EA2">
            <w:pPr>
              <w:rPr>
                <w:b/>
                <w:sz w:val="28"/>
              </w:rPr>
            </w:pPr>
            <w:r w:rsidRPr="009D1B82">
              <w:rPr>
                <w:b/>
                <w:sz w:val="28"/>
              </w:rPr>
              <w:t>Essential Questions:</w:t>
            </w:r>
          </w:p>
          <w:p w:rsidR="00474EA2" w:rsidRPr="009D1B82" w:rsidRDefault="009D1B82">
            <w:pPr>
              <w:rPr>
                <w:b/>
                <w:sz w:val="28"/>
              </w:rPr>
            </w:pPr>
            <w:r w:rsidRPr="009D1B82">
              <w:rPr>
                <w:rFonts w:ascii="Times New Roman" w:hAnsi="Times New Roman"/>
                <w:sz w:val="28"/>
              </w:rPr>
              <w:t xml:space="preserve">They serve as doorways into focused yet lively inquiry and research.  They should uncover rather than cover the subject’s controversies, puzzles, and perspectives.  They are intended to result in conclusions drawn by the learner, not recited facts. </w:t>
            </w:r>
          </w:p>
        </w:tc>
      </w:tr>
      <w:tr w:rsidR="00474EA2">
        <w:trPr>
          <w:trHeight w:val="6455"/>
        </w:trPr>
        <w:tc>
          <w:tcPr>
            <w:tcW w:w="5510" w:type="dxa"/>
          </w:tcPr>
          <w:p w:rsidR="009D1B82" w:rsidRPr="009D1B82" w:rsidRDefault="00474EA2">
            <w:pPr>
              <w:rPr>
                <w:b/>
                <w:sz w:val="28"/>
              </w:rPr>
            </w:pPr>
            <w:r w:rsidRPr="009D1B82">
              <w:rPr>
                <w:b/>
                <w:sz w:val="28"/>
              </w:rPr>
              <w:t>Knows:</w:t>
            </w:r>
          </w:p>
          <w:p w:rsidR="00474EA2" w:rsidRPr="009D1B82" w:rsidRDefault="009D1B82">
            <w:pPr>
              <w:rPr>
                <w:sz w:val="28"/>
              </w:rPr>
            </w:pPr>
            <w:r w:rsidRPr="009D1B82">
              <w:rPr>
                <w:sz w:val="28"/>
              </w:rPr>
              <w:t>Facts, dates, definitions, rules, people, places….</w:t>
            </w:r>
          </w:p>
        </w:tc>
        <w:tc>
          <w:tcPr>
            <w:tcW w:w="5480" w:type="dxa"/>
          </w:tcPr>
          <w:p w:rsidR="009D1B82" w:rsidRPr="009D1B82" w:rsidRDefault="00474EA2">
            <w:pPr>
              <w:rPr>
                <w:b/>
                <w:sz w:val="28"/>
              </w:rPr>
            </w:pPr>
            <w:r w:rsidRPr="009D1B82">
              <w:rPr>
                <w:b/>
                <w:sz w:val="28"/>
              </w:rPr>
              <w:t>Dos:</w:t>
            </w:r>
          </w:p>
          <w:p w:rsidR="00474EA2" w:rsidRPr="009D1B82" w:rsidRDefault="009D1B82">
            <w:pPr>
              <w:rPr>
                <w:sz w:val="28"/>
              </w:rPr>
            </w:pPr>
            <w:r w:rsidRPr="009D1B82">
              <w:rPr>
                <w:sz w:val="28"/>
              </w:rPr>
              <w:t>Skills of numeracy, communication, thinking, planning, production.  Start with a verb such as: describe, explain, show, compare, synthesize, analyze, apply, construct, or solve.</w:t>
            </w:r>
          </w:p>
        </w:tc>
      </w:tr>
    </w:tbl>
    <w:p w:rsidR="00474EA2" w:rsidRDefault="00474EA2"/>
    <w:p w:rsidR="00301F52" w:rsidRDefault="00301F52"/>
    <w:sectPr w:rsidR="00301F52" w:rsidSect="009E1D39">
      <w:headerReference w:type="first" r:id="rId4"/>
      <w:pgSz w:w="12240" w:h="15840"/>
      <w:pgMar w:top="1440" w:right="720" w:bottom="1440" w:left="720" w:gutter="0"/>
      <w:titlePg/>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F52" w:rsidRPr="009D1B82" w:rsidRDefault="009D1B82" w:rsidP="009D1B82">
    <w:pPr>
      <w:pStyle w:val="Header"/>
      <w:jc w:val="center"/>
      <w:rPr>
        <w:rFonts w:ascii="Times New Roman" w:hAnsi="Times New Roman"/>
        <w:b/>
        <w:sz w:val="36"/>
      </w:rPr>
    </w:pPr>
    <w:r w:rsidRPr="009D1B82">
      <w:rPr>
        <w:rFonts w:ascii="Times New Roman" w:hAnsi="Times New Roman"/>
        <w:b/>
        <w:sz w:val="36"/>
      </w:rPr>
      <w:t>Stage One Definitions</w:t>
    </w:r>
  </w:p>
  <w:p w:rsidR="00301F52" w:rsidRPr="009C06C1" w:rsidRDefault="00301F52">
    <w:pPr>
      <w:pStyle w:val="Header"/>
      <w:rPr>
        <w:rFonts w:ascii="Times New Roman" w:hAnsi="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0"/>
  </w:hdrShapeDefaults>
  <w:compat>
    <w:doNotAutofitConstrainedTables/>
    <w:splitPgBreakAndParaMark/>
    <w:doNotVertAlignCellWithSp/>
    <w:doNotBreakConstrainedForcedTable/>
    <w:useAnsiKerningPairs/>
    <w:cachedColBalance/>
  </w:compat>
  <w:rsids>
    <w:rsidRoot w:val="00474EA2"/>
    <w:rsid w:val="000969CD"/>
    <w:rsid w:val="00267D24"/>
    <w:rsid w:val="002F5835"/>
    <w:rsid w:val="00301F52"/>
    <w:rsid w:val="00444EBA"/>
    <w:rsid w:val="00474EA2"/>
    <w:rsid w:val="00876809"/>
    <w:rsid w:val="00967042"/>
    <w:rsid w:val="0097781C"/>
    <w:rsid w:val="009C06C1"/>
    <w:rsid w:val="009D0D98"/>
    <w:rsid w:val="009D1B82"/>
    <w:rsid w:val="009E1D39"/>
    <w:rsid w:val="00A372F0"/>
    <w:rsid w:val="00AC3414"/>
    <w:rsid w:val="00AF29AE"/>
    <w:rsid w:val="00C659CE"/>
    <w:rsid w:val="00D179E3"/>
  </w:rsids>
  <m:mathPr>
    <m:mathFont m:val="123Angles1"/>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319"/>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474EA2"/>
    <w:pPr>
      <w:tabs>
        <w:tab w:val="center" w:pos="4320"/>
        <w:tab w:val="right" w:pos="8640"/>
      </w:tabs>
    </w:pPr>
  </w:style>
  <w:style w:type="character" w:customStyle="1" w:styleId="HeaderChar">
    <w:name w:val="Header Char"/>
    <w:basedOn w:val="DefaultParagraphFont"/>
    <w:link w:val="Header"/>
    <w:uiPriority w:val="99"/>
    <w:semiHidden/>
    <w:rsid w:val="00474EA2"/>
    <w:rPr>
      <w:sz w:val="24"/>
      <w:szCs w:val="24"/>
    </w:rPr>
  </w:style>
  <w:style w:type="paragraph" w:styleId="Footer">
    <w:name w:val="footer"/>
    <w:basedOn w:val="Normal"/>
    <w:link w:val="FooterChar"/>
    <w:uiPriority w:val="99"/>
    <w:semiHidden/>
    <w:unhideWhenUsed/>
    <w:rsid w:val="00474EA2"/>
    <w:pPr>
      <w:tabs>
        <w:tab w:val="center" w:pos="4320"/>
        <w:tab w:val="right" w:pos="8640"/>
      </w:tabs>
    </w:pPr>
  </w:style>
  <w:style w:type="character" w:customStyle="1" w:styleId="FooterChar">
    <w:name w:val="Footer Char"/>
    <w:basedOn w:val="DefaultParagraphFont"/>
    <w:link w:val="Footer"/>
    <w:uiPriority w:val="99"/>
    <w:semiHidden/>
    <w:rsid w:val="00474EA2"/>
    <w:rPr>
      <w:sz w:val="24"/>
      <w:szCs w:val="24"/>
    </w:rPr>
  </w:style>
  <w:style w:type="table" w:styleId="TableGrid">
    <w:name w:val="Table Grid"/>
    <w:basedOn w:val="TableNormal"/>
    <w:uiPriority w:val="59"/>
    <w:rsid w:val="00474EA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9C06C1"/>
  </w:style>
  <w:style w:type="paragraph" w:styleId="ListParagraph">
    <w:name w:val="List Paragraph"/>
    <w:basedOn w:val="Normal"/>
    <w:uiPriority w:val="34"/>
    <w:qFormat/>
    <w:rsid w:val="009D1B82"/>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header" Target="header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532</Characters>
  <Application>Microsoft Macintosh Word</Application>
  <DocSecurity>0</DocSecurity>
  <Lines>4</Lines>
  <Paragraphs>1</Paragraphs>
  <ScaleCrop>false</ScaleCrop>
  <Company>Leander ISD</Company>
  <LinksUpToDate>false</LinksUpToDate>
  <CharactersWithSpaces>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Leander ISD</dc:creator>
  <cp:keywords/>
  <cp:lastModifiedBy>Leander ISD</cp:lastModifiedBy>
  <cp:revision>2</cp:revision>
  <cp:lastPrinted>2010-06-07T16:15:00Z</cp:lastPrinted>
  <dcterms:created xsi:type="dcterms:W3CDTF">2010-06-14T19:08:00Z</dcterms:created>
  <dcterms:modified xsi:type="dcterms:W3CDTF">2010-06-14T19:08:00Z</dcterms:modified>
</cp:coreProperties>
</file>